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4BD8D" w14:textId="1B9E4785" w:rsidR="00F43AA8" w:rsidRDefault="004675E1">
      <w:r w:rsidRPr="004675E1">
        <w:drawing>
          <wp:inline distT="0" distB="0" distL="0" distR="0" wp14:anchorId="222A7782" wp14:editId="046AEE29">
            <wp:extent cx="5731510" cy="3223260"/>
            <wp:effectExtent l="0" t="0" r="2540" b="0"/>
            <wp:docPr id="2099051650" name="Picture 1" descr="A quiz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051650" name="Picture 1" descr="A quiz with text on it&#10;&#10;AI-generated content may be incorrect."/>
                    <pic:cNvPicPr/>
                  </pic:nvPicPr>
                  <pic:blipFill>
                    <a:blip r:embed="rId7"/>
                    <a:stretch>
                      <a:fillRect/>
                    </a:stretch>
                  </pic:blipFill>
                  <pic:spPr>
                    <a:xfrm>
                      <a:off x="0" y="0"/>
                      <a:ext cx="5731510" cy="3223260"/>
                    </a:xfrm>
                    <a:prstGeom prst="rect">
                      <a:avLst/>
                    </a:prstGeom>
                  </pic:spPr>
                </pic:pic>
              </a:graphicData>
            </a:graphic>
          </wp:inline>
        </w:drawing>
      </w:r>
    </w:p>
    <w:p w14:paraId="6B5F15CF" w14:textId="77777777" w:rsidR="00F43AA8" w:rsidRDefault="00F43AA8" w:rsidP="00F43AA8"/>
    <w:p w14:paraId="2CBBBDDB" w14:textId="43DAA8CD" w:rsidR="00F43AA8" w:rsidRPr="008602EA" w:rsidRDefault="00F43AA8" w:rsidP="00F43AA8">
      <w:pPr>
        <w:pStyle w:val="ListParagraph"/>
        <w:numPr>
          <w:ilvl w:val="0"/>
          <w:numId w:val="1"/>
        </w:numPr>
        <w:rPr>
          <w:rFonts w:ascii="Calibri" w:hAnsi="Calibri" w:cs="Calibri"/>
          <w:sz w:val="22"/>
          <w:szCs w:val="22"/>
        </w:rPr>
      </w:pPr>
      <w:r w:rsidRPr="008602EA">
        <w:rPr>
          <w:rFonts w:ascii="Calibri" w:hAnsi="Calibri" w:cs="Calibri"/>
          <w:b/>
          <w:bCs/>
          <w:color w:val="00B050"/>
          <w:sz w:val="22"/>
          <w:szCs w:val="22"/>
        </w:rPr>
        <w:t>Answer:</w:t>
      </w:r>
      <w:r w:rsidRPr="008602EA">
        <w:rPr>
          <w:rFonts w:ascii="Calibri" w:hAnsi="Calibri" w:cs="Calibri"/>
          <w:sz w:val="22"/>
          <w:szCs w:val="22"/>
        </w:rPr>
        <w:t xml:space="preserve"> </w:t>
      </w:r>
      <w:r w:rsidR="008602EA" w:rsidRPr="008602EA">
        <w:rPr>
          <w:rFonts w:ascii="Calibri" w:hAnsi="Calibri" w:cs="Calibri"/>
          <w:sz w:val="22"/>
          <w:szCs w:val="22"/>
        </w:rPr>
        <w:t>Governors have strategic oversight of safeguarding. They ensure that safeguarding policies are in place, statutory guidance is followed, and that the school fosters a culture where safeguarding is a priority. They do not manage individual cases but monitor effectiveness and compliance.</w:t>
      </w:r>
    </w:p>
    <w:p w14:paraId="38E1EFF2" w14:textId="010AECDC" w:rsidR="00F43AA8" w:rsidRDefault="00F43AA8" w:rsidP="00F43AA8">
      <w:pPr>
        <w:pStyle w:val="ListParagraph"/>
        <w:numPr>
          <w:ilvl w:val="0"/>
          <w:numId w:val="1"/>
        </w:numPr>
        <w:rPr>
          <w:rFonts w:ascii="Calibri" w:hAnsi="Calibri" w:cs="Calibri"/>
          <w:sz w:val="22"/>
          <w:szCs w:val="22"/>
        </w:rPr>
      </w:pPr>
      <w:r>
        <w:rPr>
          <w:rFonts w:ascii="Calibri" w:hAnsi="Calibri" w:cs="Calibri"/>
          <w:b/>
          <w:bCs/>
          <w:color w:val="00B050"/>
          <w:sz w:val="22"/>
          <w:szCs w:val="22"/>
        </w:rPr>
        <w:t>Answer:</w:t>
      </w:r>
      <w:r>
        <w:rPr>
          <w:rFonts w:ascii="Calibri" w:hAnsi="Calibri" w:cs="Calibri"/>
          <w:sz w:val="22"/>
          <w:szCs w:val="22"/>
        </w:rPr>
        <w:t xml:space="preserve"> </w:t>
      </w:r>
      <w:r w:rsidR="008602EA" w:rsidRPr="008602EA">
        <w:rPr>
          <w:rFonts w:ascii="Calibri" w:hAnsi="Calibri" w:cs="Calibri"/>
          <w:sz w:val="22"/>
          <w:szCs w:val="22"/>
        </w:rPr>
        <w:t>By reviewing feedback from pupil voice activities (e.g. surveys, school council input), meeting with pupils during visits, and ensuring safeguarding policies and curriculum promote open communication.</w:t>
      </w:r>
    </w:p>
    <w:p w14:paraId="3F149F23" w14:textId="09A60B47" w:rsidR="00F43AA8" w:rsidRPr="008602EA" w:rsidRDefault="00F43AA8" w:rsidP="00F43AA8">
      <w:pPr>
        <w:pStyle w:val="ListParagraph"/>
        <w:numPr>
          <w:ilvl w:val="0"/>
          <w:numId w:val="1"/>
        </w:numPr>
        <w:rPr>
          <w:rFonts w:ascii="Calibri" w:hAnsi="Calibri" w:cs="Calibri"/>
          <w:sz w:val="22"/>
          <w:szCs w:val="22"/>
        </w:rPr>
      </w:pPr>
      <w:r>
        <w:rPr>
          <w:rFonts w:ascii="Calibri" w:hAnsi="Calibri" w:cs="Calibri"/>
          <w:b/>
          <w:bCs/>
          <w:color w:val="00B050"/>
          <w:sz w:val="22"/>
          <w:szCs w:val="22"/>
        </w:rPr>
        <w:t>Answer:</w:t>
      </w:r>
      <w:r w:rsidRPr="00F43AA8">
        <w:t xml:space="preserve"> </w:t>
      </w:r>
      <w:r w:rsidR="008602EA" w:rsidRPr="008602EA">
        <w:rPr>
          <w:rFonts w:ascii="Calibri" w:hAnsi="Calibri" w:cs="Calibri"/>
          <w:sz w:val="22"/>
          <w:szCs w:val="22"/>
        </w:rPr>
        <w:t>By meeting with staff during monitoring visits, reviewing safeguarding audit outcomes, and ensuring staff are surveyed or consulted about training needs and confidence levels.</w:t>
      </w:r>
    </w:p>
    <w:p w14:paraId="62CB8312" w14:textId="71B5E22D" w:rsidR="00F43AA8" w:rsidRDefault="00F43AA8" w:rsidP="00F43AA8">
      <w:pPr>
        <w:pStyle w:val="ListParagraph"/>
        <w:numPr>
          <w:ilvl w:val="0"/>
          <w:numId w:val="1"/>
        </w:numPr>
        <w:rPr>
          <w:rFonts w:ascii="Calibri" w:hAnsi="Calibri" w:cs="Calibri"/>
          <w:sz w:val="22"/>
          <w:szCs w:val="22"/>
        </w:rPr>
      </w:pPr>
      <w:r>
        <w:rPr>
          <w:rFonts w:ascii="Calibri" w:hAnsi="Calibri" w:cs="Calibri"/>
          <w:b/>
          <w:bCs/>
          <w:color w:val="00B050"/>
          <w:sz w:val="22"/>
          <w:szCs w:val="22"/>
        </w:rPr>
        <w:t>Answer:</w:t>
      </w:r>
      <w:r>
        <w:rPr>
          <w:rFonts w:ascii="Calibri" w:hAnsi="Calibri" w:cs="Calibri"/>
          <w:sz w:val="22"/>
          <w:szCs w:val="22"/>
        </w:rPr>
        <w:t xml:space="preserve"> </w:t>
      </w:r>
      <w:r w:rsidR="008602EA" w:rsidRPr="008602EA">
        <w:rPr>
          <w:rFonts w:ascii="Calibri" w:hAnsi="Calibri" w:cs="Calibri"/>
          <w:sz w:val="22"/>
          <w:szCs w:val="22"/>
        </w:rPr>
        <w:t>By ensuring that safeguarding training is up to date and relevant, monitoring staff confidence through feedback, and encouraging a culture where staff feel supported in reporting concerns.</w:t>
      </w:r>
    </w:p>
    <w:p w14:paraId="250A94BE" w14:textId="2151BE7D" w:rsidR="00F43AA8" w:rsidRDefault="00F43AA8" w:rsidP="008602EA">
      <w:pPr>
        <w:pStyle w:val="ListParagraph"/>
        <w:numPr>
          <w:ilvl w:val="0"/>
          <w:numId w:val="1"/>
        </w:numPr>
        <w:rPr>
          <w:rFonts w:ascii="Calibri" w:hAnsi="Calibri" w:cs="Calibri"/>
          <w:sz w:val="22"/>
          <w:szCs w:val="22"/>
        </w:rPr>
      </w:pPr>
      <w:r>
        <w:rPr>
          <w:rFonts w:ascii="Calibri" w:hAnsi="Calibri" w:cs="Calibri"/>
          <w:b/>
          <w:bCs/>
          <w:color w:val="00B050"/>
          <w:sz w:val="22"/>
          <w:szCs w:val="22"/>
        </w:rPr>
        <w:t>Answer:</w:t>
      </w:r>
      <w:r>
        <w:rPr>
          <w:rFonts w:ascii="Calibri" w:hAnsi="Calibri" w:cs="Calibri"/>
          <w:sz w:val="22"/>
          <w:szCs w:val="22"/>
        </w:rPr>
        <w:t xml:space="preserve"> </w:t>
      </w:r>
      <w:r w:rsidR="008602EA" w:rsidRPr="008602EA">
        <w:rPr>
          <w:rFonts w:ascii="Calibri" w:hAnsi="Calibri" w:cs="Calibri"/>
          <w:sz w:val="22"/>
          <w:szCs w:val="22"/>
        </w:rPr>
        <w:t>By meeting regularly with the DSL (or safeguarding governor doing so), reviewing their workload, ensuring they have time and resources to carry out their role, and advocating for safeguarding to be prioritised at leadership level.</w:t>
      </w:r>
    </w:p>
    <w:p w14:paraId="581D6A81" w14:textId="15038DFB" w:rsidR="001A2660" w:rsidRPr="008602EA" w:rsidRDefault="001A2660" w:rsidP="001A2660">
      <w:pPr>
        <w:pStyle w:val="ListParagraph"/>
        <w:numPr>
          <w:ilvl w:val="0"/>
          <w:numId w:val="1"/>
        </w:numPr>
        <w:rPr>
          <w:rFonts w:ascii="Calibri" w:hAnsi="Calibri" w:cs="Calibri"/>
          <w:sz w:val="22"/>
          <w:szCs w:val="22"/>
        </w:rPr>
      </w:pPr>
      <w:r w:rsidRPr="001A2660">
        <w:rPr>
          <w:rFonts w:ascii="Calibri" w:hAnsi="Calibri" w:cs="Calibri"/>
          <w:b/>
          <w:bCs/>
          <w:color w:val="00B050"/>
          <w:sz w:val="22"/>
          <w:szCs w:val="22"/>
        </w:rPr>
        <w:t>Answer:</w:t>
      </w:r>
      <w:r w:rsidR="007543D2" w:rsidRPr="007543D2">
        <w:t xml:space="preserve"> </w:t>
      </w:r>
      <w:r w:rsidR="008602EA" w:rsidRPr="008602EA">
        <w:rPr>
          <w:rFonts w:ascii="Calibri" w:hAnsi="Calibri" w:cs="Calibri"/>
          <w:sz w:val="22"/>
          <w:szCs w:val="22"/>
        </w:rPr>
        <w:t>Concerns should be directed to the DSL. If the concern relates to a staff member, the headteacher should be informed. If it concerns the headteacher, it must be referred to the chair of governors or LADO. Governors must not investigate but follow the school’s safeguarding and whistleblowing policies.</w:t>
      </w:r>
    </w:p>
    <w:p w14:paraId="1980B86A" w14:textId="500B7C0B" w:rsidR="007543D2" w:rsidRDefault="007543D2" w:rsidP="001A2660">
      <w:pPr>
        <w:pStyle w:val="ListParagraph"/>
        <w:numPr>
          <w:ilvl w:val="0"/>
          <w:numId w:val="1"/>
        </w:numPr>
        <w:rPr>
          <w:rFonts w:ascii="Calibri" w:hAnsi="Calibri" w:cs="Calibri"/>
          <w:sz w:val="22"/>
          <w:szCs w:val="22"/>
        </w:rPr>
      </w:pPr>
      <w:r>
        <w:rPr>
          <w:rFonts w:ascii="Calibri" w:hAnsi="Calibri" w:cs="Calibri"/>
          <w:b/>
          <w:bCs/>
          <w:color w:val="00B050"/>
          <w:sz w:val="22"/>
          <w:szCs w:val="22"/>
        </w:rPr>
        <w:t>Answer:</w:t>
      </w:r>
      <w:r>
        <w:rPr>
          <w:rFonts w:ascii="Calibri" w:hAnsi="Calibri" w:cs="Calibri"/>
          <w:sz w:val="22"/>
          <w:szCs w:val="22"/>
        </w:rPr>
        <w:t xml:space="preserve"> </w:t>
      </w:r>
      <w:r w:rsidR="008602EA" w:rsidRPr="008602EA">
        <w:rPr>
          <w:rFonts w:ascii="Calibri" w:hAnsi="Calibri" w:cs="Calibri"/>
          <w:sz w:val="22"/>
          <w:szCs w:val="22"/>
        </w:rPr>
        <w:t>By modelling safe, transparent behaviour, maintaining regular oversight of safeguarding, ensuring policies are reviewed and lived, and holding leaders to account for creating a safe environment for pupils and staff.</w:t>
      </w:r>
    </w:p>
    <w:p w14:paraId="5899649A" w14:textId="66AE3209" w:rsidR="0047307D" w:rsidRPr="0047307D" w:rsidRDefault="007543D2" w:rsidP="008602EA">
      <w:pPr>
        <w:pStyle w:val="ListParagraph"/>
        <w:numPr>
          <w:ilvl w:val="0"/>
          <w:numId w:val="1"/>
        </w:numPr>
        <w:rPr>
          <w:rFonts w:ascii="Calibri" w:hAnsi="Calibri" w:cs="Calibri"/>
          <w:sz w:val="22"/>
          <w:szCs w:val="22"/>
        </w:rPr>
      </w:pPr>
      <w:r>
        <w:rPr>
          <w:rFonts w:ascii="Calibri" w:hAnsi="Calibri" w:cs="Calibri"/>
          <w:b/>
          <w:bCs/>
          <w:color w:val="00B050"/>
          <w:sz w:val="22"/>
          <w:szCs w:val="22"/>
        </w:rPr>
        <w:t>Answer:</w:t>
      </w:r>
      <w:r>
        <w:rPr>
          <w:rFonts w:ascii="Calibri" w:hAnsi="Calibri" w:cs="Calibri"/>
          <w:sz w:val="22"/>
          <w:szCs w:val="22"/>
        </w:rPr>
        <w:t xml:space="preserve"> </w:t>
      </w:r>
      <w:r w:rsidR="008602EA" w:rsidRPr="008602EA">
        <w:rPr>
          <w:rFonts w:ascii="Calibri" w:hAnsi="Calibri" w:cs="Calibri"/>
          <w:sz w:val="22"/>
          <w:szCs w:val="22"/>
        </w:rPr>
        <w:t>By monitoring induction processes, reviewing training records, sampling safeguarding audits, and ensuring the safeguarding policy is known, accessible, and regularly reviewed.</w:t>
      </w:r>
    </w:p>
    <w:p w14:paraId="4897AFD4" w14:textId="53C343F9" w:rsidR="0047307D" w:rsidRPr="008602EA" w:rsidRDefault="0047307D" w:rsidP="008602EA">
      <w:pPr>
        <w:pStyle w:val="ListParagraph"/>
        <w:numPr>
          <w:ilvl w:val="0"/>
          <w:numId w:val="1"/>
        </w:numPr>
        <w:rPr>
          <w:rFonts w:ascii="Calibri" w:hAnsi="Calibri" w:cs="Calibri"/>
          <w:sz w:val="22"/>
          <w:szCs w:val="22"/>
        </w:rPr>
      </w:pPr>
      <w:r w:rsidRPr="0047307D">
        <w:rPr>
          <w:rFonts w:ascii="Calibri" w:hAnsi="Calibri" w:cs="Calibri"/>
          <w:b/>
          <w:bCs/>
          <w:color w:val="00B050"/>
          <w:sz w:val="22"/>
          <w:szCs w:val="22"/>
        </w:rPr>
        <w:lastRenderedPageBreak/>
        <w:t>Answer:</w:t>
      </w:r>
      <w:r>
        <w:rPr>
          <w:rFonts w:ascii="Calibri" w:hAnsi="Calibri" w:cs="Calibri"/>
          <w:b/>
          <w:bCs/>
          <w:color w:val="00B050"/>
          <w:sz w:val="22"/>
          <w:szCs w:val="22"/>
        </w:rPr>
        <w:t xml:space="preserve"> </w:t>
      </w:r>
      <w:r w:rsidR="008602EA" w:rsidRPr="008602EA">
        <w:rPr>
          <w:rFonts w:ascii="Calibri" w:hAnsi="Calibri" w:cs="Calibri"/>
          <w:sz w:val="22"/>
          <w:szCs w:val="22"/>
        </w:rPr>
        <w:t>Governors should check that online safety is included in the curriculum, filtering and monitoring systems are effective, and pupils, staff, and parents receive guidance on digital risks and safe behaviour online.</w:t>
      </w:r>
    </w:p>
    <w:p w14:paraId="499CF9B2" w14:textId="6AB4F52D" w:rsidR="0047307D" w:rsidRPr="008602EA" w:rsidRDefault="0047307D" w:rsidP="008602EA">
      <w:pPr>
        <w:pStyle w:val="ListParagraph"/>
        <w:numPr>
          <w:ilvl w:val="0"/>
          <w:numId w:val="1"/>
        </w:numPr>
        <w:rPr>
          <w:rFonts w:ascii="Calibri" w:hAnsi="Calibri" w:cs="Calibri"/>
          <w:sz w:val="22"/>
          <w:szCs w:val="22"/>
        </w:rPr>
      </w:pPr>
      <w:r w:rsidRPr="0047307D">
        <w:rPr>
          <w:rFonts w:ascii="Calibri" w:hAnsi="Calibri" w:cs="Calibri"/>
          <w:b/>
          <w:bCs/>
          <w:color w:val="00B050"/>
          <w:sz w:val="22"/>
          <w:szCs w:val="22"/>
        </w:rPr>
        <w:t>Answer:</w:t>
      </w:r>
      <w:r w:rsidRPr="0047307D">
        <w:t xml:space="preserve"> </w:t>
      </w:r>
      <w:r w:rsidR="008602EA" w:rsidRPr="008602EA">
        <w:rPr>
          <w:rFonts w:ascii="Calibri" w:hAnsi="Calibri" w:cs="Calibri"/>
          <w:sz w:val="22"/>
          <w:szCs w:val="22"/>
        </w:rPr>
        <w:t>Through communication channels like newsletters or meetings, ensuring the website includes key safeguarding information, and ensuring that safeguarding concerns raised by parents are responded to appropriately.</w:t>
      </w:r>
    </w:p>
    <w:p w14:paraId="2B1AFC36" w14:textId="13ECF9E4" w:rsidR="00F43AA8" w:rsidRPr="001A2660" w:rsidRDefault="00F43AA8" w:rsidP="001A2660">
      <w:pPr>
        <w:ind w:left="720"/>
        <w:rPr>
          <w:rFonts w:ascii="Calibri" w:hAnsi="Calibri" w:cs="Calibri"/>
          <w:sz w:val="22"/>
          <w:szCs w:val="22"/>
        </w:rPr>
      </w:pPr>
    </w:p>
    <w:sectPr w:rsidR="00F43AA8" w:rsidRPr="001A266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BCEB0" w14:textId="77777777" w:rsidR="001157EE" w:rsidRDefault="001157EE" w:rsidP="00F43AA8">
      <w:pPr>
        <w:spacing w:after="0" w:line="240" w:lineRule="auto"/>
      </w:pPr>
      <w:r>
        <w:separator/>
      </w:r>
    </w:p>
  </w:endnote>
  <w:endnote w:type="continuationSeparator" w:id="0">
    <w:p w14:paraId="2C0F16DB" w14:textId="77777777" w:rsidR="001157EE" w:rsidRDefault="001157EE" w:rsidP="00F43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90BEE" w14:textId="77777777" w:rsidR="001157EE" w:rsidRDefault="001157EE" w:rsidP="00F43AA8">
      <w:pPr>
        <w:spacing w:after="0" w:line="240" w:lineRule="auto"/>
      </w:pPr>
      <w:r>
        <w:separator/>
      </w:r>
    </w:p>
  </w:footnote>
  <w:footnote w:type="continuationSeparator" w:id="0">
    <w:p w14:paraId="1E7587BE" w14:textId="77777777" w:rsidR="001157EE" w:rsidRDefault="001157EE" w:rsidP="00F43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15873" w14:textId="3801F546" w:rsidR="00F43AA8" w:rsidRPr="00F43AA8" w:rsidRDefault="00F43AA8" w:rsidP="00F43AA8">
    <w:pPr>
      <w:pStyle w:val="Header"/>
      <w:jc w:val="center"/>
      <w:rPr>
        <w:rFonts w:ascii="Calibri" w:hAnsi="Calibri" w:cs="Calibri"/>
        <w:b/>
        <w:bCs/>
        <w:sz w:val="52"/>
        <w:szCs w:val="52"/>
        <w:u w:val="single"/>
      </w:rPr>
    </w:pPr>
    <w:r w:rsidRPr="00F43AA8">
      <w:rPr>
        <w:rFonts w:ascii="Calibri" w:hAnsi="Calibri" w:cs="Calibri"/>
        <w:b/>
        <w:bCs/>
        <w:sz w:val="52"/>
        <w:szCs w:val="52"/>
        <w:u w:val="single"/>
      </w:rPr>
      <w:t xml:space="preserve">Quiz for </w:t>
    </w:r>
    <w:r w:rsidRPr="00F43AA8">
      <w:rPr>
        <w:rFonts w:ascii="Calibri" w:hAnsi="Calibri" w:cs="Calibri"/>
        <w:b/>
        <w:bCs/>
        <w:sz w:val="48"/>
        <w:szCs w:val="48"/>
        <w:u w:val="single"/>
      </w:rPr>
      <w:t>governors</w:t>
    </w:r>
    <w:r w:rsidRPr="00F43AA8">
      <w:rPr>
        <w:rFonts w:ascii="Calibri" w:hAnsi="Calibri" w:cs="Calibri"/>
        <w:b/>
        <w:bCs/>
        <w:sz w:val="52"/>
        <w:szCs w:val="52"/>
        <w:u w:val="single"/>
      </w:rPr>
      <w:t xml:space="preserve"> 202</w:t>
    </w:r>
    <w:r w:rsidR="008602EA">
      <w:rPr>
        <w:rFonts w:ascii="Calibri" w:hAnsi="Calibri" w:cs="Calibri"/>
        <w:b/>
        <w:bCs/>
        <w:sz w:val="52"/>
        <w:szCs w:val="52"/>
        <w:u w:val="single"/>
      </w:rPr>
      <w:t>5</w:t>
    </w:r>
    <w:r w:rsidRPr="00F43AA8">
      <w:rPr>
        <w:rFonts w:ascii="Calibri" w:hAnsi="Calibri" w:cs="Calibri"/>
        <w:b/>
        <w:bCs/>
        <w:sz w:val="52"/>
        <w:szCs w:val="52"/>
        <w:u w:val="single"/>
      </w:rPr>
      <w:t xml:space="preserve"> - Answers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7FE2"/>
    <w:multiLevelType w:val="hybridMultilevel"/>
    <w:tmpl w:val="4120C264"/>
    <w:lvl w:ilvl="0" w:tplc="08090001">
      <w:start w:val="1"/>
      <w:numFmt w:val="bullet"/>
      <w:lvlText w:val=""/>
      <w:lvlJc w:val="left"/>
      <w:pPr>
        <w:ind w:left="1080" w:hanging="360"/>
      </w:pPr>
      <w:rPr>
        <w:rFonts w:ascii="Symbol" w:hAnsi="Symbol" w:hint="default"/>
        <w:b w:val="0"/>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7DC6A8C"/>
    <w:multiLevelType w:val="hybridMultilevel"/>
    <w:tmpl w:val="2BBE8C52"/>
    <w:lvl w:ilvl="0" w:tplc="B9EAE398">
      <w:start w:val="1"/>
      <w:numFmt w:val="decimal"/>
      <w:lvlText w:val="%1."/>
      <w:lvlJc w:val="left"/>
      <w:pPr>
        <w:ind w:left="360" w:hanging="360"/>
      </w:pPr>
      <w:rPr>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61F7431"/>
    <w:multiLevelType w:val="hybridMultilevel"/>
    <w:tmpl w:val="5614A536"/>
    <w:lvl w:ilvl="0" w:tplc="08090001">
      <w:start w:val="1"/>
      <w:numFmt w:val="bullet"/>
      <w:lvlText w:val=""/>
      <w:lvlJc w:val="left"/>
      <w:pPr>
        <w:ind w:left="1080" w:hanging="360"/>
      </w:pPr>
      <w:rPr>
        <w:rFonts w:ascii="Symbol" w:hAnsi="Symbol" w:hint="default"/>
        <w:b w:val="0"/>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44A47B32"/>
    <w:multiLevelType w:val="hybridMultilevel"/>
    <w:tmpl w:val="42949E78"/>
    <w:lvl w:ilvl="0" w:tplc="08090001">
      <w:start w:val="1"/>
      <w:numFmt w:val="bullet"/>
      <w:lvlText w:val=""/>
      <w:lvlJc w:val="left"/>
      <w:pPr>
        <w:ind w:left="1440" w:hanging="360"/>
      </w:pPr>
      <w:rPr>
        <w:rFonts w:ascii="Symbol" w:hAnsi="Symbol"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5E5F2410"/>
    <w:multiLevelType w:val="multilevel"/>
    <w:tmpl w:val="5B74F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042CE2"/>
    <w:multiLevelType w:val="hybridMultilevel"/>
    <w:tmpl w:val="54F6E9E0"/>
    <w:lvl w:ilvl="0" w:tplc="08090001">
      <w:start w:val="1"/>
      <w:numFmt w:val="bullet"/>
      <w:lvlText w:val=""/>
      <w:lvlJc w:val="left"/>
      <w:pPr>
        <w:ind w:left="1080" w:hanging="360"/>
      </w:pPr>
      <w:rPr>
        <w:rFonts w:ascii="Symbol" w:hAnsi="Symbol" w:hint="default"/>
        <w:b w:val="0"/>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963542038">
    <w:abstractNumId w:val="1"/>
  </w:num>
  <w:num w:numId="2" w16cid:durableId="1646935876">
    <w:abstractNumId w:val="4"/>
  </w:num>
  <w:num w:numId="3" w16cid:durableId="76444406">
    <w:abstractNumId w:val="3"/>
  </w:num>
  <w:num w:numId="4" w16cid:durableId="1152332493">
    <w:abstractNumId w:val="0"/>
  </w:num>
  <w:num w:numId="5" w16cid:durableId="1233733080">
    <w:abstractNumId w:val="2"/>
  </w:num>
  <w:num w:numId="6" w16cid:durableId="1096666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A8"/>
    <w:rsid w:val="001157EE"/>
    <w:rsid w:val="00183EBE"/>
    <w:rsid w:val="001A2660"/>
    <w:rsid w:val="002C43FC"/>
    <w:rsid w:val="0041345E"/>
    <w:rsid w:val="004675E1"/>
    <w:rsid w:val="0047307D"/>
    <w:rsid w:val="006C46A2"/>
    <w:rsid w:val="007543D2"/>
    <w:rsid w:val="0076368C"/>
    <w:rsid w:val="008602EA"/>
    <w:rsid w:val="0086645E"/>
    <w:rsid w:val="00A8502E"/>
    <w:rsid w:val="00BC2165"/>
    <w:rsid w:val="00D76D3E"/>
    <w:rsid w:val="00F43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0CBBE"/>
  <w15:chartTrackingRefBased/>
  <w15:docId w15:val="{ED5ED870-3C96-4BDE-AC8E-4F190277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A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3A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3A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A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3A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3A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A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A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A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A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3A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3A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A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3A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3A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A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A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AA8"/>
    <w:rPr>
      <w:rFonts w:eastAsiaTheme="majorEastAsia" w:cstheme="majorBidi"/>
      <w:color w:val="272727" w:themeColor="text1" w:themeTint="D8"/>
    </w:rPr>
  </w:style>
  <w:style w:type="paragraph" w:styleId="Title">
    <w:name w:val="Title"/>
    <w:basedOn w:val="Normal"/>
    <w:next w:val="Normal"/>
    <w:link w:val="TitleChar"/>
    <w:uiPriority w:val="10"/>
    <w:qFormat/>
    <w:rsid w:val="00F43A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A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A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A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AA8"/>
    <w:pPr>
      <w:spacing w:before="160"/>
      <w:jc w:val="center"/>
    </w:pPr>
    <w:rPr>
      <w:i/>
      <w:iCs/>
      <w:color w:val="404040" w:themeColor="text1" w:themeTint="BF"/>
    </w:rPr>
  </w:style>
  <w:style w:type="character" w:customStyle="1" w:styleId="QuoteChar">
    <w:name w:val="Quote Char"/>
    <w:basedOn w:val="DefaultParagraphFont"/>
    <w:link w:val="Quote"/>
    <w:uiPriority w:val="29"/>
    <w:rsid w:val="00F43AA8"/>
    <w:rPr>
      <w:i/>
      <w:iCs/>
      <w:color w:val="404040" w:themeColor="text1" w:themeTint="BF"/>
    </w:rPr>
  </w:style>
  <w:style w:type="paragraph" w:styleId="ListParagraph">
    <w:name w:val="List Paragraph"/>
    <w:basedOn w:val="Normal"/>
    <w:uiPriority w:val="34"/>
    <w:qFormat/>
    <w:rsid w:val="00F43AA8"/>
    <w:pPr>
      <w:ind w:left="720"/>
      <w:contextualSpacing/>
    </w:pPr>
  </w:style>
  <w:style w:type="character" w:styleId="IntenseEmphasis">
    <w:name w:val="Intense Emphasis"/>
    <w:basedOn w:val="DefaultParagraphFont"/>
    <w:uiPriority w:val="21"/>
    <w:qFormat/>
    <w:rsid w:val="00F43AA8"/>
    <w:rPr>
      <w:i/>
      <w:iCs/>
      <w:color w:val="0F4761" w:themeColor="accent1" w:themeShade="BF"/>
    </w:rPr>
  </w:style>
  <w:style w:type="paragraph" w:styleId="IntenseQuote">
    <w:name w:val="Intense Quote"/>
    <w:basedOn w:val="Normal"/>
    <w:next w:val="Normal"/>
    <w:link w:val="IntenseQuoteChar"/>
    <w:uiPriority w:val="30"/>
    <w:qFormat/>
    <w:rsid w:val="00F43A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3AA8"/>
    <w:rPr>
      <w:i/>
      <w:iCs/>
      <w:color w:val="0F4761" w:themeColor="accent1" w:themeShade="BF"/>
    </w:rPr>
  </w:style>
  <w:style w:type="character" w:styleId="IntenseReference">
    <w:name w:val="Intense Reference"/>
    <w:basedOn w:val="DefaultParagraphFont"/>
    <w:uiPriority w:val="32"/>
    <w:qFormat/>
    <w:rsid w:val="00F43AA8"/>
    <w:rPr>
      <w:b/>
      <w:bCs/>
      <w:smallCaps/>
      <w:color w:val="0F4761" w:themeColor="accent1" w:themeShade="BF"/>
      <w:spacing w:val="5"/>
    </w:rPr>
  </w:style>
  <w:style w:type="paragraph" w:styleId="Header">
    <w:name w:val="header"/>
    <w:basedOn w:val="Normal"/>
    <w:link w:val="HeaderChar"/>
    <w:uiPriority w:val="99"/>
    <w:unhideWhenUsed/>
    <w:rsid w:val="00F43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A8"/>
  </w:style>
  <w:style w:type="paragraph" w:styleId="Footer">
    <w:name w:val="footer"/>
    <w:basedOn w:val="Normal"/>
    <w:link w:val="FooterChar"/>
    <w:uiPriority w:val="99"/>
    <w:unhideWhenUsed/>
    <w:rsid w:val="00F43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A8"/>
  </w:style>
  <w:style w:type="paragraph" w:styleId="NormalWeb">
    <w:name w:val="Normal (Web)"/>
    <w:basedOn w:val="Normal"/>
    <w:uiPriority w:val="99"/>
    <w:semiHidden/>
    <w:unhideWhenUsed/>
    <w:rsid w:val="00F43AA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36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Wiseman</dc:creator>
  <cp:keywords/>
  <dc:description/>
  <cp:lastModifiedBy>Sandra Wiseman</cp:lastModifiedBy>
  <cp:revision>3</cp:revision>
  <dcterms:created xsi:type="dcterms:W3CDTF">2025-07-08T18:37:00Z</dcterms:created>
  <dcterms:modified xsi:type="dcterms:W3CDTF">2025-07-08T23:33:00Z</dcterms:modified>
</cp:coreProperties>
</file>